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3F" w:rsidRPr="004D6C2B" w:rsidRDefault="00BB763F" w:rsidP="00B4454C">
      <w:pPr>
        <w:pStyle w:val="ae"/>
        <w:spacing w:line="120" w:lineRule="exact"/>
        <w:ind w:firstLineChars="0" w:firstLine="0"/>
        <w:rPr>
          <w:rFonts w:ascii="微软雅黑" w:eastAsia="微软雅黑" w:hAnsi="微软雅黑" w:hint="eastAsia"/>
          <w:sz w:val="22"/>
          <w:szCs w:val="22"/>
        </w:rPr>
      </w:pPr>
    </w:p>
    <w:p w:rsidR="00BB763F" w:rsidRPr="004D6C2B" w:rsidRDefault="00382C4D" w:rsidP="004D6C2B">
      <w:pPr>
        <w:pStyle w:val="ab"/>
        <w:spacing w:line="600" w:lineRule="exact"/>
        <w:rPr>
          <w:rFonts w:ascii="微软雅黑" w:eastAsia="微软雅黑" w:hAnsi="微软雅黑"/>
          <w:b/>
          <w:bCs/>
          <w:color w:val="7030A0"/>
          <w:sz w:val="40"/>
          <w:szCs w:val="40"/>
        </w:rPr>
      </w:pPr>
      <w:r w:rsidRPr="004D6C2B">
        <w:rPr>
          <w:rFonts w:ascii="微软雅黑" w:eastAsia="微软雅黑" w:hAnsi="微软雅黑" w:hint="eastAsia"/>
          <w:b/>
          <w:bCs/>
          <w:color w:val="7030A0"/>
          <w:sz w:val="40"/>
          <w:szCs w:val="40"/>
        </w:rPr>
        <w:t>最高人民法院关于审理行政赔偿案件若干问题的规定</w:t>
      </w:r>
    </w:p>
    <w:p w:rsidR="00FB3A3E" w:rsidRDefault="00FB3A3E" w:rsidP="004D6C2B">
      <w:pPr>
        <w:pStyle w:val="ae"/>
        <w:spacing w:line="240" w:lineRule="exact"/>
        <w:ind w:firstLine="440"/>
        <w:rPr>
          <w:rFonts w:ascii="微软雅黑" w:eastAsia="微软雅黑" w:hAnsi="微软雅黑"/>
          <w:sz w:val="22"/>
          <w:szCs w:val="22"/>
        </w:rPr>
      </w:pPr>
    </w:p>
    <w:p w:rsidR="004D6C2B" w:rsidRDefault="004D6C2B" w:rsidP="004D6C2B">
      <w:pPr>
        <w:pStyle w:val="ae"/>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022-05-01</w:t>
      </w:r>
    </w:p>
    <w:p w:rsidR="004D6C2B" w:rsidRPr="004D6C2B" w:rsidRDefault="004D6C2B" w:rsidP="00B4454C">
      <w:pPr>
        <w:pStyle w:val="ae"/>
        <w:spacing w:line="120" w:lineRule="exact"/>
        <w:ind w:firstLine="440"/>
        <w:rPr>
          <w:rFonts w:ascii="微软雅黑" w:eastAsia="微软雅黑" w:hAnsi="微软雅黑" w:hint="eastAsia"/>
          <w:sz w:val="22"/>
          <w:szCs w:val="22"/>
        </w:rPr>
      </w:pPr>
    </w:p>
    <w:p w:rsidR="00FB3A3E" w:rsidRPr="004D6C2B" w:rsidRDefault="00FB3A3E" w:rsidP="004D6C2B">
      <w:pPr>
        <w:pStyle w:val="ac"/>
        <w:spacing w:line="240" w:lineRule="exact"/>
        <w:rPr>
          <w:rFonts w:ascii="微软雅黑" w:eastAsia="微软雅黑" w:hAnsi="微软雅黑"/>
          <w:sz w:val="22"/>
          <w:szCs w:val="22"/>
        </w:rPr>
      </w:pPr>
      <w:r w:rsidRPr="004D6C2B">
        <w:rPr>
          <w:rFonts w:ascii="微软雅黑" w:eastAsia="微软雅黑" w:hAnsi="微软雅黑" w:hint="eastAsia"/>
          <w:sz w:val="22"/>
          <w:szCs w:val="22"/>
        </w:rPr>
        <w:t>法释〔2022〕10号</w:t>
      </w:r>
      <w:bookmarkStart w:id="0" w:name="_GoBack"/>
      <w:bookmarkEnd w:id="0"/>
    </w:p>
    <w:p w:rsidR="009C46E1" w:rsidRPr="004D6C2B" w:rsidRDefault="009C46E1" w:rsidP="00B4454C">
      <w:pPr>
        <w:pStyle w:val="ae"/>
        <w:spacing w:line="140" w:lineRule="exact"/>
        <w:ind w:firstLine="480"/>
        <w:rPr>
          <w:rFonts w:ascii="微软雅黑" w:eastAsia="微软雅黑" w:hAnsi="微软雅黑"/>
          <w:sz w:val="24"/>
          <w:szCs w:val="24"/>
        </w:rPr>
      </w:pPr>
    </w:p>
    <w:p w:rsidR="00BB763F" w:rsidRPr="004D6C2B" w:rsidRDefault="00382C4D" w:rsidP="004D6C2B">
      <w:pPr>
        <w:pStyle w:val="ad"/>
        <w:spacing w:line="280" w:lineRule="exact"/>
        <w:ind w:left="630" w:right="630"/>
        <w:rPr>
          <w:rFonts w:ascii="微软雅黑" w:eastAsia="微软雅黑" w:hAnsi="微软雅黑"/>
          <w:sz w:val="21"/>
          <w:szCs w:val="21"/>
        </w:rPr>
      </w:pPr>
      <w:r w:rsidRPr="004D6C2B">
        <w:rPr>
          <w:rFonts w:ascii="微软雅黑" w:eastAsia="微软雅黑" w:hAnsi="微软雅黑" w:hint="eastAsia"/>
          <w:sz w:val="21"/>
          <w:szCs w:val="21"/>
        </w:rPr>
        <w:t>（2021年12月6日最高人民法院审判委员会第1855次会议通过，自2022年5月1日起施行）</w:t>
      </w:r>
    </w:p>
    <w:p w:rsidR="00BB763F" w:rsidRPr="004D6C2B" w:rsidRDefault="00BB763F" w:rsidP="004D6C2B">
      <w:pPr>
        <w:pStyle w:val="ae"/>
        <w:spacing w:line="280" w:lineRule="exact"/>
        <w:ind w:firstLine="480"/>
        <w:rPr>
          <w:rFonts w:ascii="微软雅黑" w:eastAsia="微软雅黑" w:hAnsi="微软雅黑"/>
          <w:sz w:val="24"/>
          <w:szCs w:val="24"/>
        </w:rPr>
      </w:pPr>
    </w:p>
    <w:p w:rsidR="00BB763F" w:rsidRDefault="00382C4D" w:rsidP="004D6C2B">
      <w:pPr>
        <w:pStyle w:val="ae"/>
        <w:spacing w:line="280" w:lineRule="exact"/>
        <w:ind w:firstLine="480"/>
        <w:rPr>
          <w:rFonts w:ascii="微软雅黑" w:eastAsia="微软雅黑" w:hAnsi="微软雅黑"/>
          <w:spacing w:val="4"/>
          <w:sz w:val="24"/>
          <w:szCs w:val="24"/>
        </w:rPr>
      </w:pPr>
      <w:r w:rsidRPr="004D6C2B">
        <w:rPr>
          <w:rFonts w:ascii="微软雅黑" w:eastAsia="微软雅黑" w:hAnsi="微软雅黑" w:hint="eastAsia"/>
          <w:sz w:val="24"/>
          <w:szCs w:val="24"/>
        </w:rPr>
        <w:t>为保护公民、法人和其他组织的合法权益，监督行政机关依法履行行政赔偿义务，确保人民法院公正、及时审理行政赔偿案件，实质化解行政赔偿争议，根据《中华人民共和国行政诉讼法》（以下简称行政诉讼法）《中华人民共和国国家赔偿法》（以下简称国家赔偿法）等法律规定，</w:t>
      </w:r>
      <w:r w:rsidRPr="004D6C2B">
        <w:rPr>
          <w:rFonts w:ascii="微软雅黑" w:eastAsia="微软雅黑" w:hAnsi="微软雅黑" w:hint="eastAsia"/>
          <w:spacing w:val="4"/>
          <w:sz w:val="24"/>
          <w:szCs w:val="24"/>
        </w:rPr>
        <w:t>结合行政审判工作实际，制定本规定。</w:t>
      </w:r>
    </w:p>
    <w:p w:rsidR="00B4454C" w:rsidRPr="004D6C2B" w:rsidRDefault="00B4454C" w:rsidP="004D6C2B">
      <w:pPr>
        <w:pStyle w:val="ae"/>
        <w:spacing w:line="280" w:lineRule="exact"/>
        <w:ind w:firstLine="496"/>
        <w:rPr>
          <w:rFonts w:ascii="微软雅黑" w:eastAsia="微软雅黑" w:hAnsi="微软雅黑" w:hint="eastAsia"/>
          <w:spacing w:val="4"/>
          <w:sz w:val="24"/>
          <w:szCs w:val="24"/>
        </w:rPr>
      </w:pPr>
    </w:p>
    <w:p w:rsidR="00BB763F" w:rsidRPr="004D6C2B" w:rsidRDefault="00382C4D" w:rsidP="004D6C2B">
      <w:pPr>
        <w:pStyle w:val="ae"/>
        <w:spacing w:line="280" w:lineRule="exact"/>
        <w:ind w:firstLine="480"/>
        <w:rPr>
          <w:rStyle w:val="af"/>
          <w:rFonts w:ascii="微软雅黑" w:eastAsia="微软雅黑" w:hAnsi="微软雅黑"/>
          <w:b/>
          <w:bCs/>
          <w:color w:val="C00000"/>
          <w:sz w:val="24"/>
          <w:szCs w:val="24"/>
        </w:rPr>
      </w:pPr>
      <w:r w:rsidRPr="004D6C2B">
        <w:rPr>
          <w:rStyle w:val="af"/>
          <w:rFonts w:ascii="微软雅黑" w:eastAsia="微软雅黑" w:hAnsi="微软雅黑" w:hint="eastAsia"/>
          <w:b/>
          <w:bCs/>
          <w:color w:val="C00000"/>
          <w:sz w:val="24"/>
          <w:szCs w:val="24"/>
        </w:rPr>
        <w:t>一、受案范围</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第一条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国家赔偿法第三条、第四条规定的“其他违法行为”包括以下情形：</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（一）不履行法定职责行为；</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（二）行政机关及其工作人员在履行行政职责过程中</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的不产生法律效果，但事实上损害公民、法人或者其他组织人身权、财产权等合法权益的行为。</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依据行政诉讼法第一条、第十二条第一款第十二项和国家赔偿法第二条规定，公民、法人或者其他组织认为行政机关及其工作人员违法行使行政职权对其劳动权、相邻权等合法权益造成人身、财产损害的，可以依法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第三条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赔偿请求人不服赔偿义务机关下列行为的，可以依法提起行政赔偿诉讼：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（一）确定赔偿方式、项目、数额的行政赔偿决定；</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（二）不予赔偿决定；</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（三）逾期不</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赔偿决定；</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（四）其他有关行政赔偿的行为。</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第四条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法律规定由行政机关最终裁决的行政行为被确认违法后，赔偿请求人可以单独提起行政赔偿诉讼。</w:t>
      </w:r>
    </w:p>
    <w:p w:rsidR="00BB763F"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第五条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公民、法人或者其他组织认为国防、外交等国家行为或者行政机关制定发布行政法规、规章或者具有普遍约束力的决定、命令侵犯其合法权益造成损害，向人民法院提起行政赔偿诉讼的，不属于人民法院行政赔偿诉讼的受案范围。</w:t>
      </w:r>
    </w:p>
    <w:p w:rsidR="00B4454C" w:rsidRPr="004D6C2B" w:rsidRDefault="00B4454C" w:rsidP="004D6C2B">
      <w:pPr>
        <w:pStyle w:val="ae"/>
        <w:spacing w:line="280" w:lineRule="exact"/>
        <w:ind w:firstLine="480"/>
        <w:rPr>
          <w:rFonts w:ascii="微软雅黑" w:eastAsia="微软雅黑" w:hAnsi="微软雅黑" w:hint="eastAsia"/>
          <w:sz w:val="24"/>
          <w:szCs w:val="24"/>
        </w:rPr>
      </w:pPr>
    </w:p>
    <w:p w:rsidR="00BB763F" w:rsidRPr="004D6C2B" w:rsidRDefault="00382C4D" w:rsidP="004D6C2B">
      <w:pPr>
        <w:pStyle w:val="ae"/>
        <w:spacing w:line="280" w:lineRule="exact"/>
        <w:ind w:firstLine="480"/>
        <w:rPr>
          <w:rStyle w:val="af"/>
          <w:rFonts w:ascii="微软雅黑" w:eastAsia="微软雅黑" w:hAnsi="微软雅黑"/>
          <w:b/>
          <w:bCs/>
          <w:color w:val="C00000"/>
          <w:sz w:val="24"/>
          <w:szCs w:val="24"/>
        </w:rPr>
      </w:pPr>
      <w:r w:rsidRPr="004D6C2B">
        <w:rPr>
          <w:rStyle w:val="af"/>
          <w:rFonts w:ascii="微软雅黑" w:eastAsia="微软雅黑" w:hAnsi="微软雅黑" w:hint="eastAsia"/>
          <w:b/>
          <w:bCs/>
          <w:color w:val="C00000"/>
          <w:sz w:val="24"/>
          <w:szCs w:val="24"/>
        </w:rPr>
        <w:t>二、诉讼当事人</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第六条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公民、法人或者其他组织一并提起行政赔偿诉讼中的当事人地位，按照其在行政诉讼中的地位确定，行政诉讼与行政赔偿诉讼当事人不一致的除外。</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第七条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受害的公民死亡，其继承人和其他有扶养关系的人可以提起行政赔偿诉讼，并提供该公民死亡证明、赔偿请求人与死亡公民之间的关系证明。</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受害的公民死亡，支付受害公民医疗费、丧葬费等合理费用的人可以依法提起行政赔偿诉讼。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有权提起行政赔偿诉讼的法人或者其他组织分立、合并、终止，承受其权利的法人或者其他组织可以依法提起行政赔偿诉讼。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第八条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两个以上行政机关共同实施侵权行政行为造成损害的，共同侵权行政机关为共同被告。赔偿请求人坚持对其中一个或者几个侵权机关提起行政赔偿诉讼，以被起诉的机关为被告，未被起诉的机关追加为第三人。</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第九条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原行政行为造成赔偿请求人损害，复议决定加重损害的，复议机关与原行政行为机关为共同被告。赔偿请求人坚持对</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原行政行为机关或者复议机关提起行政赔偿诉讼，以被起诉的机关为被告，未被起诉的机关追加为第三人。</w:t>
      </w:r>
    </w:p>
    <w:p w:rsidR="00BB763F"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行政机关依据行政诉讼法第九十七条的规定申请人民法院强制执行其行政行为，</w:t>
      </w:r>
      <w:proofErr w:type="gramStart"/>
      <w:r w:rsidRPr="004D6C2B">
        <w:rPr>
          <w:rFonts w:ascii="微软雅黑" w:eastAsia="微软雅黑" w:hAnsi="微软雅黑" w:hint="eastAsia"/>
          <w:sz w:val="24"/>
          <w:szCs w:val="24"/>
        </w:rPr>
        <w:t>因据以</w:t>
      </w:r>
      <w:proofErr w:type="gramEnd"/>
      <w:r w:rsidRPr="004D6C2B">
        <w:rPr>
          <w:rFonts w:ascii="微软雅黑" w:eastAsia="微软雅黑" w:hAnsi="微软雅黑" w:hint="eastAsia"/>
          <w:sz w:val="24"/>
          <w:szCs w:val="24"/>
        </w:rPr>
        <w:t>强制执行的行政行为违法而发生行政赔偿诉讼的，申请强制执行的行政机关为被告。</w:t>
      </w:r>
    </w:p>
    <w:p w:rsidR="00B4454C" w:rsidRPr="004D6C2B" w:rsidRDefault="00B4454C" w:rsidP="004D6C2B">
      <w:pPr>
        <w:pStyle w:val="ae"/>
        <w:spacing w:line="280" w:lineRule="exact"/>
        <w:ind w:firstLine="480"/>
        <w:rPr>
          <w:rFonts w:ascii="微软雅黑" w:eastAsia="微软雅黑" w:hAnsi="微软雅黑" w:hint="eastAsia"/>
          <w:sz w:val="24"/>
          <w:szCs w:val="24"/>
        </w:rPr>
      </w:pPr>
    </w:p>
    <w:p w:rsidR="00BB763F" w:rsidRPr="004D6C2B" w:rsidRDefault="00382C4D" w:rsidP="004D6C2B">
      <w:pPr>
        <w:pStyle w:val="ae"/>
        <w:spacing w:line="280" w:lineRule="exact"/>
        <w:ind w:firstLine="480"/>
        <w:rPr>
          <w:rStyle w:val="af"/>
          <w:rFonts w:ascii="微软雅黑" w:eastAsia="微软雅黑" w:hAnsi="微软雅黑"/>
          <w:b/>
          <w:bCs/>
          <w:color w:val="C00000"/>
          <w:sz w:val="24"/>
          <w:szCs w:val="24"/>
        </w:rPr>
      </w:pPr>
      <w:r w:rsidRPr="004D6C2B">
        <w:rPr>
          <w:rStyle w:val="af"/>
          <w:rFonts w:ascii="微软雅黑" w:eastAsia="微软雅黑" w:hAnsi="微软雅黑" w:hint="eastAsia"/>
          <w:b/>
          <w:bCs/>
          <w:color w:val="C00000"/>
          <w:sz w:val="24"/>
          <w:szCs w:val="24"/>
        </w:rPr>
        <w:t>三、证据</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第十一条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行政赔偿诉讼中，原告应当对行政行为造成的损害提供证据；因被告的原因导致原告无法举证的，由被告承担举证责任。</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人民法院对于原告主张的生产和生活所必需物品的合理损失，应当予以支持；对于原告提出的超出生产和生活所必需的其他贵重物品、现金损失，可以结合案件相关证据予以认定。</w:t>
      </w:r>
    </w:p>
    <w:p w:rsidR="00BB763F"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lastRenderedPageBreak/>
        <w:t>第十二条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原告主张其被限制人身自由期间受到身体伤害，被告否认相关损害事实或者损害与违法行政行为存在因果关系的，被告应当提供相应的证据证明。</w:t>
      </w:r>
    </w:p>
    <w:p w:rsidR="00B4454C" w:rsidRPr="004D6C2B" w:rsidRDefault="00B4454C" w:rsidP="00B4454C">
      <w:pPr>
        <w:pStyle w:val="ae"/>
        <w:spacing w:line="200" w:lineRule="exact"/>
        <w:ind w:firstLine="480"/>
        <w:rPr>
          <w:rFonts w:ascii="微软雅黑" w:eastAsia="微软雅黑" w:hAnsi="微软雅黑" w:hint="eastAsia"/>
          <w:sz w:val="24"/>
          <w:szCs w:val="24"/>
        </w:rPr>
      </w:pPr>
    </w:p>
    <w:p w:rsidR="00BB763F" w:rsidRPr="004D6C2B" w:rsidRDefault="00382C4D" w:rsidP="004D6C2B">
      <w:pPr>
        <w:pStyle w:val="ae"/>
        <w:spacing w:line="280" w:lineRule="exact"/>
        <w:ind w:firstLine="480"/>
        <w:rPr>
          <w:rStyle w:val="af"/>
          <w:rFonts w:ascii="微软雅黑" w:eastAsia="微软雅黑" w:hAnsi="微软雅黑"/>
          <w:b/>
          <w:bCs/>
          <w:color w:val="C00000"/>
          <w:sz w:val="24"/>
          <w:szCs w:val="24"/>
        </w:rPr>
      </w:pPr>
      <w:r w:rsidRPr="004D6C2B">
        <w:rPr>
          <w:rStyle w:val="af"/>
          <w:rFonts w:ascii="微软雅黑" w:eastAsia="微软雅黑" w:hAnsi="微软雅黑" w:hint="eastAsia"/>
          <w:b/>
          <w:bCs/>
          <w:color w:val="C00000"/>
          <w:sz w:val="24"/>
          <w:szCs w:val="24"/>
        </w:rPr>
        <w:t>四、起诉与受理</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第十三条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行政行为未被确认为违法，公民、法人或者其他组织提起行政赔偿诉讼的，人民法院应当视为提起行政诉讼时一并提起行政赔偿诉讼。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行政行为已被确认为违法，并符合下列条件的，公民、法人或者其他组织可以单独提起行政赔偿诉讼：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（一）原告具有行政赔偿请求资格；</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（二）有明确的被告；</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（三）有具体的赔偿请求和受损害的事实根据；</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（四）赔偿义务机关已先行处理或者超过法定期限</w:t>
      </w:r>
      <w:proofErr w:type="gramStart"/>
      <w:r w:rsidRPr="004D6C2B">
        <w:rPr>
          <w:rFonts w:ascii="微软雅黑" w:eastAsia="微软雅黑" w:hAnsi="微软雅黑" w:hint="eastAsia"/>
          <w:sz w:val="24"/>
          <w:szCs w:val="24"/>
        </w:rPr>
        <w:t>不予处理</w:t>
      </w:r>
      <w:proofErr w:type="gramEnd"/>
      <w:r w:rsidRPr="004D6C2B">
        <w:rPr>
          <w:rFonts w:ascii="微软雅黑" w:eastAsia="微软雅黑" w:hAnsi="微软雅黑" w:hint="eastAsia"/>
          <w:sz w:val="24"/>
          <w:szCs w:val="24"/>
        </w:rPr>
        <w:t>；</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（五）属于人民法院行政赔偿诉讼的受案范围和受诉人民法院管辖；</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（六）在法律规定的起诉期限内提起诉讼。</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第十四条</w:t>
      </w:r>
      <w:r w:rsidR="0037085E"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原告提起行政诉讼时未一并提起行政赔偿诉讼，人民法院审查认为可能存在行政赔偿的，应当告知原告可以一并提起行政赔偿诉讼。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原告在第一审庭审终结前提起行政赔偿诉讼，符合起诉条件的，人民法院应当依法受理；原告在第一审庭审终结后、宣判前提起行政赔偿诉讼的，是否准许由人民法院决定。</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原告在第二审程序或者再审程序中提出行政赔偿请求的，人民法院可以组织各方调解；调解不成的，告知其另行起诉。</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第十五条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公民、法人或者其他组织应当自知道或者应当知道行政行为侵犯其合法权益之日起两年内，向赔偿义务机关申请行政赔偿。赔偿义务机关在收到赔偿申请之日起两个月内未</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赔偿决定的，公民、法人或者其他组织可以依照行政诉讼法有关规定提起行政赔偿诉讼。</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第十六条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公民、法人或者其他组织提起行政诉讼时一并请求行政赔偿的，适用行政诉讼法有关起诉期限的规定。</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第十七条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公民、法人或者其他组织仅对行政复议决定中的行政赔偿部分有异议，自复议决定书送达之日起十五日内提起行政赔偿诉讼的，人民法院应当依法受理。</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行政机关</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有赔偿内容的行政复议决定时，未告知公民、法人或者其他组织起诉期限的，起诉期限从公民、法人或者其他组织知道或者应当知道起诉期限之日起计算，但从知道或者应当知道行政复议决定内容之日起最长不得超过一年。</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第十八条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行政行为被有权机关依照法定程序撤销、变更、确认违法或无效，或者实施行政行为的行政机关工作人员因该行为被生效法律文书或监察机关政务处分确认为渎职、滥用职权的，属于本规定所称的行政行为被确认为违法的情形。</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第十九条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公民、法人或者其他组织一并提起行政赔偿诉讼，人民法院经审查认为行政诉讼不符合起诉条件的，对一并提起的行政赔偿诉讼，裁定不予立案；已经立案的，裁定驳回起诉。</w:t>
      </w:r>
    </w:p>
    <w:p w:rsidR="00BB763F"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在涉及行政许可、登记、征收、征用和行政机关对民事争议所作的裁决的行政案件中，原告提起行政赔偿诉讼的同时，有关当事人申请一并解决相关民事争议的，人民法院可以一并审理。</w:t>
      </w:r>
    </w:p>
    <w:p w:rsidR="00B4454C" w:rsidRPr="004D6C2B" w:rsidRDefault="00B4454C" w:rsidP="00B4454C">
      <w:pPr>
        <w:pStyle w:val="ae"/>
        <w:spacing w:line="200" w:lineRule="exact"/>
        <w:ind w:firstLine="480"/>
        <w:rPr>
          <w:rFonts w:ascii="微软雅黑" w:eastAsia="微软雅黑" w:hAnsi="微软雅黑" w:hint="eastAsia"/>
          <w:sz w:val="24"/>
          <w:szCs w:val="24"/>
        </w:rPr>
      </w:pPr>
    </w:p>
    <w:p w:rsidR="00BB763F" w:rsidRPr="004D6C2B" w:rsidRDefault="00382C4D" w:rsidP="004D6C2B">
      <w:pPr>
        <w:pStyle w:val="ae"/>
        <w:spacing w:line="280" w:lineRule="exact"/>
        <w:ind w:firstLine="480"/>
        <w:rPr>
          <w:rStyle w:val="af"/>
          <w:rFonts w:ascii="微软雅黑" w:eastAsia="微软雅黑" w:hAnsi="微软雅黑"/>
          <w:b/>
          <w:bCs/>
          <w:color w:val="C00000"/>
          <w:sz w:val="24"/>
          <w:szCs w:val="24"/>
        </w:rPr>
      </w:pPr>
      <w:r w:rsidRPr="004D6C2B">
        <w:rPr>
          <w:rStyle w:val="af"/>
          <w:rFonts w:ascii="微软雅黑" w:eastAsia="微软雅黑" w:hAnsi="微软雅黑" w:hint="eastAsia"/>
          <w:b/>
          <w:bCs/>
          <w:color w:val="C00000"/>
          <w:sz w:val="24"/>
          <w:szCs w:val="24"/>
        </w:rPr>
        <w:t>五、审理和判决</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第二十一条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两个以上行政机关共同实施违法行政行为，或者行政机关及其工作人员与第三人恶意串通</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的违法行政行为，造成公民、法人或者其他组织人身权、财产权等合法权益实际损害的，应当承担连带赔偿责任。</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一方承担连带赔偿责任后，对于超出其应当承担部分，可以向其他连带责任人追偿。</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第二十二条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两个以上行政机关分别实施违法行政行为造成同一损害，每个行政机关的违法行为都足以造成全部损害的，各个行政机关承担连带赔偿责任。</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两个以上行政机关分别实施违法行政行为造成同一损害的，人民法院应当根据其违法行政行为在损害发生和结果中的作用大小，确定各自承担相应的行政赔偿责任；难以确定责任大小的，平均承担责任。</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第二十三条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由于第三人提供虚假材料，导致行政机关</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的行政行为违法，造成公民、法人或者其他组织损害的，人民法院应当根据违法行政行为在损害发生和结果中的作用大小，确定行政机关承担相应的行政赔偿责任；行政机关已经尽到审慎审查义务的，不承担行政赔偿责任。</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第二十四条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由于第三人行为造成公民、法人或者其他组织损害的，应当由第三人依法承担侵权赔偿责任；第三人赔偿不足、无力承担赔偿责任或者下落不明，行政机关又未尽保护、监管、救助等法定义务的，人民法院应当根据行政机关未尽法定义务在损害发生和结果中的作用大小，确定其承担相应的行政赔偿责任。</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lastRenderedPageBreak/>
        <w:t>第二十五条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由于不可抗力等客观原因造成公民、法人或者其他组织损害，行政机关不依法履行、拖延履行法定义务导致未能及时止</w:t>
      </w:r>
      <w:proofErr w:type="gramStart"/>
      <w:r w:rsidRPr="004D6C2B">
        <w:rPr>
          <w:rFonts w:ascii="微软雅黑" w:eastAsia="微软雅黑" w:hAnsi="微软雅黑" w:hint="eastAsia"/>
          <w:sz w:val="24"/>
          <w:szCs w:val="24"/>
        </w:rPr>
        <w:t>损或者</w:t>
      </w:r>
      <w:proofErr w:type="gramEnd"/>
      <w:r w:rsidRPr="004D6C2B">
        <w:rPr>
          <w:rFonts w:ascii="微软雅黑" w:eastAsia="微软雅黑" w:hAnsi="微软雅黑" w:hint="eastAsia"/>
          <w:sz w:val="24"/>
          <w:szCs w:val="24"/>
        </w:rPr>
        <w:t>损害扩大的，人民法院应当根据行政机关不依法履行、拖延履行法定义务行为在损害发生和结果中的作用大小，确定其承担相应的行政赔偿责任。</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第二十六条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有下列情形之一的，属于国家赔偿法第三十五条规定的“造成严重后果”：</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（一）受害人被非法限制人身自由超过六个月；</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（二）受害人经鉴定为轻伤以上或者残疾；</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（三）受害人经诊断、鉴定为精神障碍或者精神残疾，且与违法行政行为存在关联；</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（四）受害人名誉、荣誉、家庭、职业、教育等方面遭受严重损害，且与违法行政行为存在关联。</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有下列情形之一的，可以认定为后果特别严重：</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（一）受害人被限制人身自由十年以上；</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（二）受害人死亡；</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（三）受害人经鉴定为重伤或者残疾一至四级，且生活不能自理；</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（四）受害人经诊断、鉴定为严重精神障碍或者精神残疾一至二级，生活不能自理，且与违法行政行为存在关联。</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第二十七条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违法行政行为造成公民、法人或者其他组织财产损害，不能返还财产或者恢复原状的，按照损害发生时该财产的市场价格计算损失。市场价格无法确定，或者该价格不足以弥补公民、法人或者其他组织损失的，可以采用其他合理方式计算。</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违法征收征用土地、房屋，人民法院判决给予被征收人的行政赔偿，不得少于被征收人依法应当获得的安置补偿权益。</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第二十八条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下列损失属于国家赔偿法第三十六条第六项规定的“停产停业期间必要的经常性费用开支”：</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（一）必要留守职工的工资；</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（二）必须缴纳的税款、社会保险费；</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（三）应当缴纳的水电费、保管费、仓储费、承包费；</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（四）合理的房屋场地租金、设备租金、设备折旧费；</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（五）维系停产停业期间运营所需的其他基本开支。</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第二十九条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下列损失属于国家赔偿法第三十六条第八项规定的“直接损失”：</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（一）存款利息、贷款利息、现金利息；</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（二）机动车停运期间的营运损失；</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（三）通过行政补偿程序依法应当获得的奖励、补贴等；</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（四）对财产造成的其他实际损失。</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第三十条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被告有国家赔偿法第三条规定情形之一，致人精神损害的，人民法院应当判决其在违法行政行为影响的范围内，为受害人消除影响、恢复名誉、赔礼道歉；消除影响、恢复名誉和赔礼道歉的履行方式，可以双方协商，协商不成的，人民法院应当责令被告以适当的方式履行。造成严重后果的，应当判决支付相应的精神损害抚慰金。</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第三十一条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人民法院经过审理认为被告对公民、法人或者其他组织造成财产损害的，判决被告限期返还财产、恢复原状；无法返还财产、恢复原状的，判决被告限期支付赔偿金和相应的利息损失。</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人民法院审理行政赔偿案件，可以对行政机关赔偿的方式、项目、标准等予以明确，赔偿内容确定的，应当</w:t>
      </w:r>
      <w:proofErr w:type="gramStart"/>
      <w:r w:rsidRPr="004D6C2B">
        <w:rPr>
          <w:rFonts w:ascii="微软雅黑" w:eastAsia="微软雅黑" w:hAnsi="微软雅黑" w:hint="eastAsia"/>
          <w:sz w:val="24"/>
          <w:szCs w:val="24"/>
        </w:rPr>
        <w:t>作出</w:t>
      </w:r>
      <w:proofErr w:type="gramEnd"/>
      <w:r w:rsidRPr="004D6C2B">
        <w:rPr>
          <w:rFonts w:ascii="微软雅黑" w:eastAsia="微软雅黑" w:hAnsi="微软雅黑" w:hint="eastAsia"/>
          <w:sz w:val="24"/>
          <w:szCs w:val="24"/>
        </w:rPr>
        <w:t>具有赔偿金额等给付内容的判决；行政赔偿决定对赔偿数额的确定确有错误的，人民法院判决予以变更。</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第三十二条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有下列情形之一的，人民法院判决驳回原告的行政赔偿请求：</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（一）原告主张的损害没有事实根据的；</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（二）原告主张的损害与违法行政行为没有因果关系的；</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（三）原告的损失已经通过行政补偿等其他途径获得充分救济的；</w:t>
      </w:r>
    </w:p>
    <w:p w:rsidR="00BB763F"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（四）原告请求行政赔偿的理由不能成立的其他情形。</w:t>
      </w:r>
    </w:p>
    <w:p w:rsidR="00B4454C" w:rsidRPr="004D6C2B" w:rsidRDefault="00B4454C" w:rsidP="004D6C2B">
      <w:pPr>
        <w:pStyle w:val="ae"/>
        <w:spacing w:line="280" w:lineRule="exact"/>
        <w:ind w:firstLine="480"/>
        <w:rPr>
          <w:rFonts w:ascii="微软雅黑" w:eastAsia="微软雅黑" w:hAnsi="微软雅黑" w:hint="eastAsia"/>
          <w:sz w:val="24"/>
          <w:szCs w:val="24"/>
        </w:rPr>
      </w:pPr>
    </w:p>
    <w:p w:rsidR="00BB763F" w:rsidRPr="004D6C2B" w:rsidRDefault="00382C4D" w:rsidP="004D6C2B">
      <w:pPr>
        <w:pStyle w:val="ae"/>
        <w:spacing w:line="280" w:lineRule="exact"/>
        <w:ind w:firstLine="480"/>
        <w:rPr>
          <w:rStyle w:val="af"/>
          <w:rFonts w:ascii="微软雅黑" w:eastAsia="微软雅黑" w:hAnsi="微软雅黑"/>
          <w:b/>
          <w:bCs/>
          <w:color w:val="C00000"/>
          <w:sz w:val="24"/>
          <w:szCs w:val="24"/>
        </w:rPr>
      </w:pPr>
      <w:r w:rsidRPr="004D6C2B">
        <w:rPr>
          <w:rStyle w:val="af"/>
          <w:rFonts w:ascii="微软雅黑" w:eastAsia="微软雅黑" w:hAnsi="微软雅黑" w:hint="eastAsia"/>
          <w:b/>
          <w:bCs/>
          <w:color w:val="C00000"/>
          <w:sz w:val="24"/>
          <w:szCs w:val="24"/>
        </w:rPr>
        <w:t>六、其他</w:t>
      </w:r>
    </w:p>
    <w:p w:rsidR="00BB763F" w:rsidRPr="004D6C2B" w:rsidRDefault="00382C4D" w:rsidP="004D6C2B">
      <w:pPr>
        <w:pStyle w:val="ae"/>
        <w:spacing w:line="280" w:lineRule="exact"/>
        <w:ind w:firstLine="480"/>
        <w:rPr>
          <w:rFonts w:ascii="微软雅黑" w:eastAsia="微软雅黑" w:hAnsi="微软雅黑"/>
          <w:sz w:val="24"/>
          <w:szCs w:val="24"/>
        </w:rPr>
      </w:pPr>
      <w:r w:rsidRPr="00326694">
        <w:rPr>
          <w:rStyle w:val="af"/>
          <w:rFonts w:ascii="微软雅黑" w:eastAsia="微软雅黑" w:hAnsi="微软雅黑" w:hint="eastAsia"/>
          <w:b/>
          <w:bCs/>
          <w:sz w:val="24"/>
          <w:szCs w:val="24"/>
        </w:rPr>
        <w:t>第三十三条</w:t>
      </w:r>
      <w:r w:rsidR="00886A19" w:rsidRPr="004D6C2B">
        <w:rPr>
          <w:rStyle w:val="af"/>
          <w:rFonts w:ascii="微软雅黑" w:eastAsia="微软雅黑" w:hAnsi="微软雅黑" w:hint="eastAsia"/>
          <w:sz w:val="24"/>
          <w:szCs w:val="24"/>
        </w:rPr>
        <w:t xml:space="preserve">　</w:t>
      </w:r>
      <w:r w:rsidRPr="004D6C2B">
        <w:rPr>
          <w:rFonts w:ascii="微软雅黑" w:eastAsia="微软雅黑" w:hAnsi="微软雅黑" w:hint="eastAsia"/>
          <w:sz w:val="24"/>
          <w:szCs w:val="24"/>
        </w:rPr>
        <w:t>本规定自2022年5月1日起施行。《最高人民法院关于审理行政赔偿案件若干问题的规定》（法发〔1997〕10号）同时废止。</w:t>
      </w:r>
    </w:p>
    <w:p w:rsidR="00BB763F" w:rsidRPr="004D6C2B" w:rsidRDefault="00382C4D" w:rsidP="004D6C2B">
      <w:pPr>
        <w:pStyle w:val="ae"/>
        <w:spacing w:line="280" w:lineRule="exact"/>
        <w:ind w:firstLine="480"/>
        <w:rPr>
          <w:rFonts w:ascii="微软雅黑" w:eastAsia="微软雅黑" w:hAnsi="微软雅黑"/>
          <w:sz w:val="24"/>
          <w:szCs w:val="24"/>
        </w:rPr>
      </w:pPr>
      <w:r w:rsidRPr="004D6C2B">
        <w:rPr>
          <w:rFonts w:ascii="微软雅黑" w:eastAsia="微软雅黑" w:hAnsi="微软雅黑" w:hint="eastAsia"/>
          <w:sz w:val="24"/>
          <w:szCs w:val="24"/>
        </w:rPr>
        <w:t>本规定实施前本院发布的司法解释与本规定不一致的，以本规定为准。</w:t>
      </w:r>
    </w:p>
    <w:sectPr w:rsidR="00BB763F" w:rsidRPr="004D6C2B" w:rsidSect="004D6C2B">
      <w:footerReference w:type="even" r:id="rId8"/>
      <w:footerReference w:type="default" r:id="rId9"/>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E44" w:rsidRDefault="00F25E44">
      <w:r>
        <w:separator/>
      </w:r>
    </w:p>
  </w:endnote>
  <w:endnote w:type="continuationSeparator" w:id="0">
    <w:p w:rsidR="00F25E44" w:rsidRDefault="00F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0D3" w:rsidRPr="002E70D3" w:rsidRDefault="00FA05B5" w:rsidP="00FA05B5">
    <w:pPr>
      <w:pStyle w:val="af1"/>
      <w:ind w:right="-378"/>
    </w:pPr>
    <w:r>
      <w:fldChar w:fldCharType="begin"/>
    </w:r>
    <w:r>
      <w:instrText xml:space="preserve"> PAGE  \* ArabicDash  \* MERGEFORMAT </w:instrText>
    </w:r>
    <w:r>
      <w:fldChar w:fldCharType="separate"/>
    </w:r>
    <w:r>
      <w:rPr>
        <w:noProof/>
      </w:rPr>
      <w:t>- 10 -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0D3" w:rsidRPr="002E70D3" w:rsidRDefault="00FA05B5" w:rsidP="004D6C2B">
    <w:pPr>
      <w:pStyle w:val="af0"/>
      <w:ind w:left="-378" w:firstLineChars="3500" w:firstLine="9800"/>
    </w:pPr>
    <w:r>
      <w:fldChar w:fldCharType="begin"/>
    </w:r>
    <w:r>
      <w:instrText xml:space="preserve"> PAGE  \* ArabicDash  \* MERGEFORMAT </w:instrText>
    </w:r>
    <w:r>
      <w:fldChar w:fldCharType="separate"/>
    </w:r>
    <w:r>
      <w:rPr>
        <w:noProof/>
      </w:rPr>
      <w:t>- 9 -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E44" w:rsidRDefault="00F25E44">
      <w:r>
        <w:separator/>
      </w:r>
    </w:p>
  </w:footnote>
  <w:footnote w:type="continuationSeparator" w:id="0">
    <w:p w:rsidR="00F25E44" w:rsidRDefault="00F25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2E230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BA107F7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65E51F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9A26249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EDE83C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BD4DEB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22455C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1C4187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AD085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F96018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YyNWIxNjUxNTg5MTAyMmRhODhlNjJlOTYyMGM1MW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8062E"/>
    <w:rsid w:val="001A7520"/>
    <w:rsid w:val="001B131A"/>
    <w:rsid w:val="001B153F"/>
    <w:rsid w:val="001B6523"/>
    <w:rsid w:val="001D4E14"/>
    <w:rsid w:val="001D5662"/>
    <w:rsid w:val="001E1AB1"/>
    <w:rsid w:val="002064F7"/>
    <w:rsid w:val="00206B2B"/>
    <w:rsid w:val="00215837"/>
    <w:rsid w:val="0021638E"/>
    <w:rsid w:val="002216B9"/>
    <w:rsid w:val="0023259F"/>
    <w:rsid w:val="00233F94"/>
    <w:rsid w:val="00235183"/>
    <w:rsid w:val="00241E35"/>
    <w:rsid w:val="002428F9"/>
    <w:rsid w:val="00243F11"/>
    <w:rsid w:val="00245BB3"/>
    <w:rsid w:val="00253813"/>
    <w:rsid w:val="00254E9D"/>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0D3"/>
    <w:rsid w:val="002E71C4"/>
    <w:rsid w:val="0030431D"/>
    <w:rsid w:val="00311EB0"/>
    <w:rsid w:val="00313AEE"/>
    <w:rsid w:val="0031621E"/>
    <w:rsid w:val="00326694"/>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6ED6"/>
    <w:rsid w:val="0037085E"/>
    <w:rsid w:val="00374592"/>
    <w:rsid w:val="00382C4D"/>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D6C2B"/>
    <w:rsid w:val="004F5158"/>
    <w:rsid w:val="00506C84"/>
    <w:rsid w:val="005142A1"/>
    <w:rsid w:val="00517CAB"/>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F1B3D"/>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68E1"/>
    <w:rsid w:val="006975AB"/>
    <w:rsid w:val="006B086F"/>
    <w:rsid w:val="006D2483"/>
    <w:rsid w:val="006E1737"/>
    <w:rsid w:val="006E1FF4"/>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77CE"/>
    <w:rsid w:val="00802CDC"/>
    <w:rsid w:val="00805E1D"/>
    <w:rsid w:val="00813FEC"/>
    <w:rsid w:val="00814E29"/>
    <w:rsid w:val="008230BD"/>
    <w:rsid w:val="00823C1E"/>
    <w:rsid w:val="00826135"/>
    <w:rsid w:val="00826D77"/>
    <w:rsid w:val="0083338D"/>
    <w:rsid w:val="0084222A"/>
    <w:rsid w:val="00855283"/>
    <w:rsid w:val="008701AB"/>
    <w:rsid w:val="0087139A"/>
    <w:rsid w:val="00873AC6"/>
    <w:rsid w:val="008760A5"/>
    <w:rsid w:val="00877798"/>
    <w:rsid w:val="008802DB"/>
    <w:rsid w:val="00881967"/>
    <w:rsid w:val="00885F48"/>
    <w:rsid w:val="00886A19"/>
    <w:rsid w:val="00890F76"/>
    <w:rsid w:val="0089274E"/>
    <w:rsid w:val="008979B8"/>
    <w:rsid w:val="008A08FA"/>
    <w:rsid w:val="008C0131"/>
    <w:rsid w:val="008E70E5"/>
    <w:rsid w:val="008F50DB"/>
    <w:rsid w:val="008F5238"/>
    <w:rsid w:val="008F7723"/>
    <w:rsid w:val="00904BC8"/>
    <w:rsid w:val="00911248"/>
    <w:rsid w:val="00913A4E"/>
    <w:rsid w:val="00920305"/>
    <w:rsid w:val="00925F75"/>
    <w:rsid w:val="00971108"/>
    <w:rsid w:val="0097410F"/>
    <w:rsid w:val="00974280"/>
    <w:rsid w:val="00974393"/>
    <w:rsid w:val="0097704C"/>
    <w:rsid w:val="00986E71"/>
    <w:rsid w:val="00992211"/>
    <w:rsid w:val="009942EB"/>
    <w:rsid w:val="009A1862"/>
    <w:rsid w:val="009A78E1"/>
    <w:rsid w:val="009A7FCF"/>
    <w:rsid w:val="009B548C"/>
    <w:rsid w:val="009C46E1"/>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55D9"/>
    <w:rsid w:val="00AA03DB"/>
    <w:rsid w:val="00AA164E"/>
    <w:rsid w:val="00AA3B2D"/>
    <w:rsid w:val="00AA7268"/>
    <w:rsid w:val="00AB0D6D"/>
    <w:rsid w:val="00AB68DD"/>
    <w:rsid w:val="00AC2B0B"/>
    <w:rsid w:val="00AC4F2A"/>
    <w:rsid w:val="00AD35D8"/>
    <w:rsid w:val="00AD6BB8"/>
    <w:rsid w:val="00AF6D19"/>
    <w:rsid w:val="00B018B8"/>
    <w:rsid w:val="00B06BB4"/>
    <w:rsid w:val="00B1436F"/>
    <w:rsid w:val="00B17FDC"/>
    <w:rsid w:val="00B22148"/>
    <w:rsid w:val="00B25C4D"/>
    <w:rsid w:val="00B32A99"/>
    <w:rsid w:val="00B364E6"/>
    <w:rsid w:val="00B4454C"/>
    <w:rsid w:val="00B47C30"/>
    <w:rsid w:val="00B47F03"/>
    <w:rsid w:val="00B62010"/>
    <w:rsid w:val="00B6417D"/>
    <w:rsid w:val="00B712AC"/>
    <w:rsid w:val="00B82084"/>
    <w:rsid w:val="00B95E1A"/>
    <w:rsid w:val="00BA18F5"/>
    <w:rsid w:val="00BA197C"/>
    <w:rsid w:val="00BB4808"/>
    <w:rsid w:val="00BB763F"/>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854B0"/>
    <w:rsid w:val="00E9289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25E44"/>
    <w:rsid w:val="00F3114F"/>
    <w:rsid w:val="00F3147A"/>
    <w:rsid w:val="00F31FF1"/>
    <w:rsid w:val="00F347B6"/>
    <w:rsid w:val="00F37571"/>
    <w:rsid w:val="00F44A15"/>
    <w:rsid w:val="00F46B3C"/>
    <w:rsid w:val="00F4779A"/>
    <w:rsid w:val="00F55E2F"/>
    <w:rsid w:val="00F63B22"/>
    <w:rsid w:val="00F64A2C"/>
    <w:rsid w:val="00F64D94"/>
    <w:rsid w:val="00F70562"/>
    <w:rsid w:val="00F744B5"/>
    <w:rsid w:val="00F74986"/>
    <w:rsid w:val="00F845F5"/>
    <w:rsid w:val="00F84788"/>
    <w:rsid w:val="00F865EA"/>
    <w:rsid w:val="00F90AF4"/>
    <w:rsid w:val="00F911F3"/>
    <w:rsid w:val="00F92C7B"/>
    <w:rsid w:val="00FA05B5"/>
    <w:rsid w:val="00FA21BD"/>
    <w:rsid w:val="00FB3A3E"/>
    <w:rsid w:val="00FB3DE0"/>
    <w:rsid w:val="00FB46C7"/>
    <w:rsid w:val="00FC2B5F"/>
    <w:rsid w:val="00FD0009"/>
    <w:rsid w:val="00FD51B5"/>
    <w:rsid w:val="00FF402A"/>
    <w:rsid w:val="00FF690A"/>
    <w:rsid w:val="561D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72553"/>
  <w15:docId w15:val="{D8AA2B68-3551-4DBB-87BB-7DA24D5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rsid w:val="002E70D3"/>
    <w:pP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sid w:val="002E70D3"/>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paragraph" w:customStyle="1" w:styleId="ab">
    <w:name w:val="法 标题"/>
    <w:qFormat/>
    <w:rsid w:val="0018062E"/>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18062E"/>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18062E"/>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18062E"/>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18062E"/>
    <w:rPr>
      <w:rFonts w:eastAsia="黑体"/>
      <w:sz w:val="32"/>
    </w:rPr>
  </w:style>
  <w:style w:type="paragraph" w:customStyle="1" w:styleId="af0">
    <w:name w:val="法 页码 奇"/>
    <w:qFormat/>
    <w:rsid w:val="00FA05B5"/>
    <w:pPr>
      <w:widowControl w:val="0"/>
      <w:spacing w:line="560" w:lineRule="exact"/>
      <w:ind w:leftChars="-180" w:left="-180"/>
    </w:pPr>
    <w:rPr>
      <w:rFonts w:ascii="宋体"/>
      <w:kern w:val="2"/>
      <w:sz w:val="28"/>
      <w:szCs w:val="18"/>
    </w:rPr>
  </w:style>
  <w:style w:type="paragraph" w:customStyle="1" w:styleId="af1">
    <w:name w:val="法 页码 偶"/>
    <w:qFormat/>
    <w:rsid w:val="00FA05B5"/>
    <w:pPr>
      <w:widowControl w:val="0"/>
      <w:spacing w:line="560" w:lineRule="exact"/>
      <w:ind w:rightChars="-180" w:right="-180"/>
      <w:jc w:val="right"/>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CD54-AB46-4AA7-A2C2-EFA301AE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678</Words>
  <Characters>3866</Characters>
  <Application>Microsoft Office Word</Application>
  <DocSecurity>0</DocSecurity>
  <Lines>32</Lines>
  <Paragraphs>9</Paragraphs>
  <ScaleCrop>false</ScaleCrop>
  <Company>Lenovo (Beijing) Limited</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23</cp:revision>
  <cp:lastPrinted>2014-04-03T09:04:00Z</cp:lastPrinted>
  <dcterms:created xsi:type="dcterms:W3CDTF">2022-03-17T02:32:00Z</dcterms:created>
  <dcterms:modified xsi:type="dcterms:W3CDTF">2025-08-26T06:16:00Z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4DFD333A36EE4C3D8489F43C5101EB8C</vt:lpwstr>
  </property>
</Properties>
</file>